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Приложение №</w:t>
      </w:r>
      <w:r w:rsidR="003D4CCC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AB3CD1" w:rsidRDefault="00FA099F" w:rsidP="00AB3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5416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AB3CD1">
        <w:rPr>
          <w:rFonts w:ascii="Times New Roman" w:hAnsi="Times New Roman" w:cs="Times New Roman"/>
          <w:sz w:val="24"/>
          <w:szCs w:val="24"/>
        </w:rPr>
        <w:t>2</w:t>
      </w:r>
      <w:r w:rsidR="00541620">
        <w:rPr>
          <w:rFonts w:ascii="Times New Roman" w:hAnsi="Times New Roman" w:cs="Times New Roman"/>
          <w:sz w:val="24"/>
          <w:szCs w:val="24"/>
        </w:rPr>
        <w:t>1</w:t>
      </w:r>
      <w:r w:rsidRPr="00AB3CD1">
        <w:rPr>
          <w:rFonts w:ascii="Times New Roman" w:hAnsi="Times New Roman" w:cs="Times New Roman"/>
          <w:i/>
          <w:sz w:val="24"/>
          <w:szCs w:val="24"/>
        </w:rPr>
        <w:t>.</w:t>
      </w:r>
      <w:r w:rsidR="00541620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541620">
        <w:rPr>
          <w:rFonts w:ascii="Times New Roman" w:hAnsi="Times New Roman" w:cs="Times New Roman"/>
          <w:sz w:val="24"/>
          <w:szCs w:val="24"/>
        </w:rPr>
        <w:t>3</w:t>
      </w:r>
    </w:p>
    <w:p w:rsidR="00D1590A" w:rsidRDefault="00D1590A" w:rsidP="00D1590A">
      <w:pPr>
        <w:jc w:val="both"/>
        <w:rPr>
          <w:rFonts w:ascii="Times New Roman" w:hAnsi="Times New Roman"/>
          <w:b/>
          <w:sz w:val="26"/>
          <w:szCs w:val="26"/>
        </w:rPr>
      </w:pPr>
    </w:p>
    <w:p w:rsidR="009861FC" w:rsidRDefault="00541620" w:rsidP="005416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Порядок предоставления льгот по имущественным налогам организаций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620">
        <w:rPr>
          <w:rFonts w:ascii="Times New Roman" w:hAnsi="Times New Roman" w:cs="Times New Roman"/>
          <w:sz w:val="24"/>
          <w:szCs w:val="24"/>
        </w:rPr>
        <w:t xml:space="preserve">В связи с отменой с 2023 года обязанности налогоплательщиков - российских организаций за налоговый период 2022 года включать в налоговую декларацию по налогу на имущество организаций сведения об объектах налогообложения, налоговая база по которым определяется как их кадастровая стоимость, </w:t>
      </w:r>
      <w:r w:rsidRPr="00541620">
        <w:rPr>
          <w:rFonts w:ascii="Times New Roman" w:hAnsi="Times New Roman" w:cs="Times New Roman"/>
          <w:b/>
          <w:sz w:val="24"/>
          <w:szCs w:val="24"/>
        </w:rPr>
        <w:t>с 1 января 2022 года введен заявительный порядок предоставления льгот по налогу на имущество организаций</w:t>
      </w:r>
      <w:r w:rsidRPr="005416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1620">
        <w:rPr>
          <w:rFonts w:ascii="Times New Roman" w:hAnsi="Times New Roman" w:cs="Times New Roman"/>
          <w:sz w:val="24"/>
          <w:szCs w:val="24"/>
        </w:rPr>
        <w:t xml:space="preserve"> Для иных объектов льготы по уплате налога на имущество организаций, как и ранее, отражаются в налоговой декларации по налогу на имущество организаций.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620">
        <w:rPr>
          <w:rFonts w:ascii="Times New Roman" w:hAnsi="Times New Roman" w:cs="Times New Roman"/>
          <w:sz w:val="24"/>
          <w:szCs w:val="24"/>
        </w:rPr>
        <w:t xml:space="preserve">Льготы по налогу на имущество могут быть как федеральные, так и региональные. Федеральные льготы перечислены в ст. 381 НК РФ, а также в ст. 372.1 (для резидентов федеральной территории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41620">
        <w:rPr>
          <w:rFonts w:ascii="Times New Roman" w:hAnsi="Times New Roman" w:cs="Times New Roman"/>
          <w:sz w:val="24"/>
          <w:szCs w:val="24"/>
        </w:rPr>
        <w:t>Сириус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41620">
        <w:rPr>
          <w:rFonts w:ascii="Times New Roman" w:hAnsi="Times New Roman" w:cs="Times New Roman"/>
          <w:sz w:val="24"/>
          <w:szCs w:val="24"/>
        </w:rPr>
        <w:t>). Региональные льготы действуют только на территории конкретного субъекта РФ. В статье 3 Закона Р</w:t>
      </w:r>
      <w:r>
        <w:rPr>
          <w:rFonts w:ascii="Times New Roman" w:hAnsi="Times New Roman" w:cs="Times New Roman"/>
          <w:sz w:val="24"/>
          <w:szCs w:val="24"/>
        </w:rPr>
        <w:t>еспублики Карелии от 30.12.1999 №</w:t>
      </w:r>
      <w:r w:rsidRPr="00541620">
        <w:rPr>
          <w:rFonts w:ascii="Times New Roman" w:hAnsi="Times New Roman" w:cs="Times New Roman"/>
          <w:sz w:val="24"/>
          <w:szCs w:val="24"/>
        </w:rPr>
        <w:t xml:space="preserve">384-ЗРК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41620">
        <w:rPr>
          <w:rFonts w:ascii="Times New Roman" w:hAnsi="Times New Roman" w:cs="Times New Roman"/>
          <w:sz w:val="24"/>
          <w:szCs w:val="24"/>
        </w:rPr>
        <w:t>О налогах (ставках налогов) и сборах на территории Республики Карелия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41620">
        <w:rPr>
          <w:rFonts w:ascii="Times New Roman" w:hAnsi="Times New Roman" w:cs="Times New Roman"/>
          <w:sz w:val="24"/>
          <w:szCs w:val="24"/>
        </w:rPr>
        <w:t xml:space="preserve"> перечислены организации, имеющие право на льготу в виде пониженной налоговой ставки. 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620">
        <w:rPr>
          <w:rFonts w:ascii="Times New Roman" w:hAnsi="Times New Roman" w:cs="Times New Roman"/>
          <w:sz w:val="24"/>
          <w:szCs w:val="24"/>
        </w:rPr>
        <w:t>Российским организациям, имеющим право на налоговые льготы, установленные в отношении объектов, налоговая база по которым определяется как их кадастровая стоимость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1620">
        <w:rPr>
          <w:rFonts w:ascii="Times New Roman" w:hAnsi="Times New Roman" w:cs="Times New Roman"/>
          <w:sz w:val="24"/>
          <w:szCs w:val="24"/>
        </w:rPr>
        <w:t xml:space="preserve"> необходимо подать заявление. НК РФ не регламентирует предельный срок </w:t>
      </w:r>
      <w:proofErr w:type="gramStart"/>
      <w:r w:rsidRPr="00541620">
        <w:rPr>
          <w:rFonts w:ascii="Times New Roman" w:hAnsi="Times New Roman" w:cs="Times New Roman"/>
          <w:sz w:val="24"/>
          <w:szCs w:val="24"/>
        </w:rPr>
        <w:t>для направления в налоговый орган заявления о предоставлении льготы по налогу на имущество</w:t>
      </w:r>
      <w:proofErr w:type="gramEnd"/>
      <w:r w:rsidRPr="00541620">
        <w:rPr>
          <w:rFonts w:ascii="Times New Roman" w:hAnsi="Times New Roman" w:cs="Times New Roman"/>
          <w:sz w:val="24"/>
          <w:szCs w:val="24"/>
        </w:rPr>
        <w:t xml:space="preserve"> организаций. В тоже время, </w:t>
      </w:r>
      <w:r w:rsidRPr="00315678">
        <w:rPr>
          <w:rFonts w:ascii="Times New Roman" w:hAnsi="Times New Roman" w:cs="Times New Roman"/>
          <w:b/>
          <w:sz w:val="24"/>
          <w:szCs w:val="24"/>
        </w:rPr>
        <w:t>для верного исчисления налога сделать это необходимо</w:t>
      </w:r>
      <w:r w:rsidRPr="00315678">
        <w:rPr>
          <w:rFonts w:ascii="Times New Roman" w:hAnsi="Times New Roman" w:cs="Times New Roman"/>
          <w:b/>
          <w:sz w:val="24"/>
          <w:szCs w:val="24"/>
        </w:rPr>
        <w:t xml:space="preserve"> в январе - феврале 2023 года</w:t>
      </w:r>
      <w:r w:rsidRPr="0031567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15678">
        <w:rPr>
          <w:rFonts w:ascii="Times New Roman" w:hAnsi="Times New Roman" w:cs="Times New Roman"/>
          <w:b/>
          <w:sz w:val="24"/>
          <w:szCs w:val="24"/>
        </w:rPr>
        <w:t xml:space="preserve">то есть </w:t>
      </w:r>
      <w:r w:rsidRPr="00315678">
        <w:rPr>
          <w:rFonts w:ascii="Times New Roman" w:hAnsi="Times New Roman" w:cs="Times New Roman"/>
          <w:b/>
          <w:sz w:val="24"/>
          <w:szCs w:val="24"/>
        </w:rPr>
        <w:t>д</w:t>
      </w:r>
      <w:r w:rsidRPr="00315678">
        <w:rPr>
          <w:rFonts w:ascii="Times New Roman" w:hAnsi="Times New Roman" w:cs="Times New Roman"/>
          <w:b/>
          <w:sz w:val="24"/>
          <w:szCs w:val="24"/>
        </w:rPr>
        <w:t>о срока уплаты налога за 2022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16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620">
        <w:rPr>
          <w:rFonts w:ascii="Times New Roman" w:hAnsi="Times New Roman" w:cs="Times New Roman"/>
          <w:b/>
          <w:sz w:val="24"/>
          <w:szCs w:val="24"/>
        </w:rPr>
        <w:t>Форма заявления о налоговой льготе</w:t>
      </w:r>
      <w:r w:rsidRPr="00541620">
        <w:rPr>
          <w:rFonts w:ascii="Times New Roman" w:hAnsi="Times New Roman" w:cs="Times New Roman"/>
          <w:sz w:val="24"/>
          <w:szCs w:val="24"/>
        </w:rPr>
        <w:t xml:space="preserve">, порядок ее заполнения, формат представления такого заявления в электронной форме, формы уведомления о предоставлении налоговой льготы, сообщения об отказе от предоставления налоговой льготы утверждены приказом ФНС России от 09.07.2021 N ЕД-7-21/646@. 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678">
        <w:rPr>
          <w:rFonts w:ascii="Times New Roman" w:hAnsi="Times New Roman" w:cs="Times New Roman"/>
          <w:b/>
          <w:sz w:val="24"/>
          <w:szCs w:val="24"/>
        </w:rPr>
        <w:t>Предоставить заявление можно в электронном виде по телекоммуникационным каналам связи, лично, обратившись в налоговый орган, либо по почте</w:t>
      </w:r>
      <w:r w:rsidRPr="00541620">
        <w:rPr>
          <w:rFonts w:ascii="Times New Roman" w:hAnsi="Times New Roman" w:cs="Times New Roman"/>
          <w:sz w:val="24"/>
          <w:szCs w:val="24"/>
        </w:rPr>
        <w:t xml:space="preserve">. </w:t>
      </w:r>
      <w:r w:rsidRPr="00541620">
        <w:rPr>
          <w:rFonts w:ascii="Times New Roman" w:hAnsi="Times New Roman" w:cs="Times New Roman"/>
          <w:sz w:val="24"/>
          <w:szCs w:val="24"/>
        </w:rPr>
        <w:t>Необходимо</w:t>
      </w:r>
      <w:r w:rsidRPr="00541620">
        <w:rPr>
          <w:rFonts w:ascii="Times New Roman" w:hAnsi="Times New Roman" w:cs="Times New Roman"/>
          <w:sz w:val="24"/>
          <w:szCs w:val="24"/>
        </w:rPr>
        <w:t xml:space="preserve"> отметить, что согласно пункту 1 статьи 11.2 НК РФ, личный кабинет налогоплательщика используется для реализации налогоплательщиками своих прав, установленных НК РФ,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1620">
        <w:rPr>
          <w:rFonts w:ascii="Times New Roman" w:hAnsi="Times New Roman" w:cs="Times New Roman"/>
          <w:sz w:val="24"/>
          <w:szCs w:val="24"/>
        </w:rPr>
        <w:t>только в случаях, предусмотренных НК РФ. Предоставление организациями заявления о льготе через личный кабинет налогоплательщика в настоящее время НК РФ не предусмотрено.</w:t>
      </w:r>
      <w:bookmarkStart w:id="0" w:name="_GoBack"/>
      <w:bookmarkEnd w:id="0"/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</w:t>
      </w:r>
      <w:r w:rsidRPr="00541620">
        <w:rPr>
          <w:rFonts w:ascii="Times New Roman" w:hAnsi="Times New Roman" w:cs="Times New Roman"/>
          <w:sz w:val="24"/>
          <w:szCs w:val="24"/>
        </w:rPr>
        <w:t xml:space="preserve">татье 21 Закона от 30.12.1999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41620">
        <w:rPr>
          <w:rFonts w:ascii="Times New Roman" w:hAnsi="Times New Roman" w:cs="Times New Roman"/>
          <w:sz w:val="24"/>
          <w:szCs w:val="24"/>
        </w:rPr>
        <w:t xml:space="preserve">384-ЗРК определены условия применения налоговых льгот и пониженных ставок: отсутствие у организации увеличения (возникновения) недоимки по налогам и сборам в бюджет Республики Карелия и местные бюджеты; начисление и выплата заработной платы не ниже установленного федеральным законом минимального </w:t>
      </w:r>
      <w:proofErr w:type="gramStart"/>
      <w:r w:rsidRPr="00541620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5416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Что</w:t>
      </w:r>
      <w:r w:rsidRPr="00541620">
        <w:rPr>
          <w:rFonts w:ascii="Times New Roman" w:hAnsi="Times New Roman" w:cs="Times New Roman"/>
          <w:sz w:val="24"/>
          <w:szCs w:val="24"/>
        </w:rPr>
        <w:t>бы воспользоваться льготами, установленны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541620">
        <w:rPr>
          <w:rFonts w:ascii="Times New Roman" w:hAnsi="Times New Roman" w:cs="Times New Roman"/>
          <w:sz w:val="24"/>
          <w:szCs w:val="24"/>
        </w:rPr>
        <w:t xml:space="preserve"> НК РФ, в </w:t>
      </w:r>
      <w:r w:rsidRPr="00541620">
        <w:rPr>
          <w:rFonts w:ascii="Times New Roman" w:hAnsi="Times New Roman" w:cs="Times New Roman"/>
          <w:sz w:val="24"/>
          <w:szCs w:val="24"/>
        </w:rPr>
        <w:t>большинстве</w:t>
      </w:r>
      <w:r w:rsidRPr="00541620">
        <w:rPr>
          <w:rFonts w:ascii="Times New Roman" w:hAnsi="Times New Roman" w:cs="Times New Roman"/>
          <w:sz w:val="24"/>
          <w:szCs w:val="24"/>
        </w:rPr>
        <w:t xml:space="preserve"> случаев необходимо подтвердить целевое использование имущества, для общероссийских организаций инвалидов критерием является среднесписочная численность инвалидов от общего количества работником организации.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620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</w:t>
      </w:r>
      <w:r w:rsidRPr="00541620">
        <w:rPr>
          <w:rFonts w:ascii="Times New Roman" w:hAnsi="Times New Roman" w:cs="Times New Roman"/>
          <w:b/>
          <w:sz w:val="24"/>
          <w:szCs w:val="24"/>
        </w:rPr>
        <w:t>налоговый орган должен направить уведомление о предоставлении налоговой льготы</w:t>
      </w:r>
      <w:r w:rsidRPr="00541620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541620">
        <w:rPr>
          <w:rFonts w:ascii="Times New Roman" w:hAnsi="Times New Roman" w:cs="Times New Roman"/>
          <w:b/>
          <w:sz w:val="24"/>
          <w:szCs w:val="24"/>
        </w:rPr>
        <w:t>сообщение об отказе от ее предоставления</w:t>
      </w:r>
      <w:r w:rsidRPr="00541620">
        <w:rPr>
          <w:rFonts w:ascii="Times New Roman" w:hAnsi="Times New Roman" w:cs="Times New Roman"/>
          <w:sz w:val="24"/>
          <w:szCs w:val="24"/>
        </w:rPr>
        <w:t xml:space="preserve"> по формам, утвержденным Приказом ФНС России от 9 июля 2021 г. № ЕД-7-21/646@. По одному заявлению допускается одновременное направление налоговым органом уведомления о предоставлении льготы и сообщения об отказе от ее предоставления, например, применительно к разным периодам действия заявленной льготы</w:t>
      </w:r>
      <w:proofErr w:type="gramEnd"/>
      <w:r w:rsidRPr="00541620">
        <w:rPr>
          <w:rFonts w:ascii="Times New Roman" w:hAnsi="Times New Roman" w:cs="Times New Roman"/>
          <w:sz w:val="24"/>
          <w:szCs w:val="24"/>
        </w:rPr>
        <w:t xml:space="preserve"> и (или) разным объектам налогообложения. При рассмотрени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41620">
        <w:rPr>
          <w:rFonts w:ascii="Times New Roman" w:hAnsi="Times New Roman" w:cs="Times New Roman"/>
          <w:sz w:val="24"/>
          <w:szCs w:val="24"/>
        </w:rPr>
        <w:t xml:space="preserve"> представленных заявлений учитывается </w:t>
      </w:r>
      <w:r w:rsidRPr="00541620">
        <w:rPr>
          <w:rFonts w:ascii="Times New Roman" w:hAnsi="Times New Roman" w:cs="Times New Roman"/>
          <w:sz w:val="24"/>
          <w:szCs w:val="24"/>
        </w:rPr>
        <w:t>следующее</w:t>
      </w:r>
      <w:r w:rsidRPr="00541620">
        <w:rPr>
          <w:rFonts w:ascii="Times New Roman" w:hAnsi="Times New Roman" w:cs="Times New Roman"/>
          <w:sz w:val="24"/>
          <w:szCs w:val="24"/>
        </w:rPr>
        <w:t>:</w:t>
      </w:r>
    </w:p>
    <w:p w:rsidR="00541620" w:rsidRDefault="00541620" w:rsidP="0054162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41620">
        <w:rPr>
          <w:rFonts w:ascii="Times New Roman" w:hAnsi="Times New Roman"/>
          <w:sz w:val="24"/>
          <w:szCs w:val="24"/>
          <w:lang w:val="ru-RU"/>
        </w:rPr>
        <w:t>предоставление</w:t>
      </w:r>
      <w:r w:rsidRPr="00541620">
        <w:rPr>
          <w:rFonts w:ascii="Times New Roman" w:hAnsi="Times New Roman"/>
          <w:sz w:val="24"/>
          <w:szCs w:val="24"/>
          <w:lang w:val="ru-RU"/>
        </w:rPr>
        <w:t xml:space="preserve"> (непредставление</w:t>
      </w:r>
      <w:r w:rsidRPr="00541620">
        <w:rPr>
          <w:rFonts w:ascii="Times New Roman" w:hAnsi="Times New Roman"/>
          <w:sz w:val="24"/>
          <w:szCs w:val="24"/>
          <w:lang w:val="ru-RU"/>
        </w:rPr>
        <w:t xml:space="preserve">) Справки, подтверждающей начисления и выплату заработной платы не ниже минимального </w:t>
      </w:r>
      <w:proofErr w:type="gramStart"/>
      <w:r w:rsidRPr="00541620">
        <w:rPr>
          <w:rFonts w:ascii="Times New Roman" w:hAnsi="Times New Roman"/>
          <w:sz w:val="24"/>
          <w:szCs w:val="24"/>
          <w:lang w:val="ru-RU"/>
        </w:rPr>
        <w:t>размера</w:t>
      </w:r>
      <w:r w:rsidRPr="00541620">
        <w:rPr>
          <w:rFonts w:ascii="Times New Roman" w:hAnsi="Times New Roman"/>
          <w:sz w:val="24"/>
          <w:szCs w:val="24"/>
          <w:lang w:val="ru-RU"/>
        </w:rPr>
        <w:t xml:space="preserve"> оплаты труда</w:t>
      </w:r>
      <w:proofErr w:type="gramEnd"/>
      <w:r w:rsidRPr="00541620">
        <w:rPr>
          <w:rFonts w:ascii="Times New Roman" w:hAnsi="Times New Roman"/>
          <w:sz w:val="24"/>
          <w:szCs w:val="24"/>
          <w:lang w:val="ru-RU"/>
        </w:rPr>
        <w:t xml:space="preserve"> (ст. 21 № 384-ЗРК);</w:t>
      </w:r>
    </w:p>
    <w:p w:rsidR="00541620" w:rsidRDefault="00541620" w:rsidP="0054162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41620">
        <w:rPr>
          <w:rFonts w:ascii="Times New Roman" w:hAnsi="Times New Roman"/>
          <w:sz w:val="24"/>
          <w:szCs w:val="24"/>
          <w:lang w:val="ru-RU"/>
        </w:rPr>
        <w:t xml:space="preserve">количество налоговых периодов включения объекта недвижимости в перечень </w:t>
      </w:r>
      <w:r w:rsidRPr="00541620">
        <w:rPr>
          <w:rFonts w:ascii="Times New Roman" w:hAnsi="Times New Roman"/>
          <w:sz w:val="24"/>
          <w:szCs w:val="24"/>
          <w:lang w:val="ru-RU"/>
        </w:rPr>
        <w:t>объектов</w:t>
      </w:r>
      <w:r w:rsidRPr="00541620">
        <w:rPr>
          <w:rFonts w:ascii="Times New Roman" w:hAnsi="Times New Roman"/>
          <w:sz w:val="24"/>
          <w:szCs w:val="24"/>
          <w:lang w:val="ru-RU"/>
        </w:rPr>
        <w:t xml:space="preserve"> недвижимого имущества, в отношении которых налоговая база определяется как кадастровая стоимость;</w:t>
      </w:r>
    </w:p>
    <w:p w:rsidR="00541620" w:rsidRDefault="00541620" w:rsidP="0054162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41620">
        <w:rPr>
          <w:rFonts w:ascii="Times New Roman" w:hAnsi="Times New Roman"/>
          <w:sz w:val="24"/>
          <w:szCs w:val="24"/>
          <w:lang w:val="ru-RU"/>
        </w:rPr>
        <w:t>отсутствие у организации увеличения (возникновения) недоимки по налогам и сборам в бюджет Республики Карелия и местные бюджеты, с начала календарного года по первое число месяца,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41620">
        <w:rPr>
          <w:rFonts w:ascii="Times New Roman" w:hAnsi="Times New Roman"/>
          <w:sz w:val="24"/>
          <w:szCs w:val="24"/>
          <w:lang w:val="ru-RU"/>
        </w:rPr>
        <w:t>следующего за отчетным (налоговым) периодом, либо возникновение недоимки по налогам и сборам в части сумм, подлежащих зачислению в бюдж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541620">
        <w:rPr>
          <w:rFonts w:ascii="Times New Roman" w:hAnsi="Times New Roman"/>
          <w:sz w:val="24"/>
          <w:szCs w:val="24"/>
          <w:lang w:val="ru-RU"/>
        </w:rPr>
        <w:t>т Республики Карелия и местные бюджеты, при условии раздельного учета доходов и расходов по видам деятельности;</w:t>
      </w:r>
      <w:proofErr w:type="gramEnd"/>
    </w:p>
    <w:p w:rsidR="00541620" w:rsidRDefault="00541620" w:rsidP="0054162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41620">
        <w:rPr>
          <w:rFonts w:ascii="Times New Roman" w:hAnsi="Times New Roman"/>
          <w:sz w:val="24"/>
          <w:szCs w:val="24"/>
          <w:lang w:val="ru-RU"/>
        </w:rPr>
        <w:t xml:space="preserve">представленные Соглашения об осуществлении деятельности на территории опережающего социально-экономического </w:t>
      </w:r>
      <w:r w:rsidRPr="00541620">
        <w:rPr>
          <w:rFonts w:ascii="Times New Roman" w:hAnsi="Times New Roman"/>
          <w:sz w:val="24"/>
          <w:szCs w:val="24"/>
          <w:lang w:val="ru-RU"/>
        </w:rPr>
        <w:t>развития</w:t>
      </w:r>
      <w:r w:rsidRPr="00541620">
        <w:rPr>
          <w:rFonts w:ascii="Times New Roman" w:hAnsi="Times New Roman"/>
          <w:sz w:val="24"/>
          <w:szCs w:val="24"/>
          <w:lang w:val="ru-RU"/>
        </w:rPr>
        <w:t>, заключенные с Министерством экономического развития и промышленности Республики Карелия;</w:t>
      </w:r>
    </w:p>
    <w:p w:rsidR="00541620" w:rsidRDefault="00541620" w:rsidP="0054162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41620">
        <w:rPr>
          <w:rFonts w:ascii="Times New Roman" w:hAnsi="Times New Roman"/>
          <w:sz w:val="24"/>
          <w:szCs w:val="24"/>
          <w:lang w:val="ru-RU"/>
        </w:rPr>
        <w:t xml:space="preserve">другие представленные документы, подтверждающие использование </w:t>
      </w:r>
      <w:r w:rsidRPr="00541620">
        <w:rPr>
          <w:rFonts w:ascii="Times New Roman" w:hAnsi="Times New Roman"/>
          <w:sz w:val="24"/>
          <w:szCs w:val="24"/>
          <w:lang w:val="ru-RU"/>
        </w:rPr>
        <w:t>объекта</w:t>
      </w:r>
      <w:r w:rsidRPr="0054162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41620">
        <w:rPr>
          <w:rFonts w:ascii="Times New Roman" w:hAnsi="Times New Roman"/>
          <w:sz w:val="24"/>
          <w:szCs w:val="24"/>
          <w:lang w:val="ru-RU"/>
        </w:rPr>
        <w:t>недвижимого</w:t>
      </w:r>
      <w:r w:rsidRPr="00541620">
        <w:rPr>
          <w:rFonts w:ascii="Times New Roman" w:hAnsi="Times New Roman"/>
          <w:sz w:val="24"/>
          <w:szCs w:val="24"/>
          <w:lang w:val="ru-RU"/>
        </w:rPr>
        <w:t xml:space="preserve"> имущества в рамках в основной деятельности организации (организации, применяющие</w:t>
      </w:r>
      <w:r>
        <w:rPr>
          <w:rFonts w:ascii="Times New Roman" w:hAnsi="Times New Roman"/>
          <w:sz w:val="24"/>
          <w:szCs w:val="24"/>
          <w:lang w:val="ru-RU"/>
        </w:rPr>
        <w:t xml:space="preserve"> ЕСХН, религиозные организации), </w:t>
      </w:r>
    </w:p>
    <w:p w:rsidR="00541620" w:rsidRPr="00541620" w:rsidRDefault="00541620" w:rsidP="0054162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организационно-правовая</w:t>
      </w:r>
      <w:r w:rsidRPr="005416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форма организации</w:t>
      </w:r>
      <w:r w:rsidRPr="00541620">
        <w:rPr>
          <w:rFonts w:ascii="Times New Roman" w:hAnsi="Times New Roman"/>
          <w:sz w:val="24"/>
          <w:szCs w:val="24"/>
        </w:rPr>
        <w:t>.</w:t>
      </w:r>
    </w:p>
    <w:p w:rsid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Default="00315678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41620" w:rsidRPr="00541620">
        <w:rPr>
          <w:rFonts w:ascii="Times New Roman" w:hAnsi="Times New Roman" w:cs="Times New Roman"/>
          <w:sz w:val="24"/>
          <w:szCs w:val="24"/>
        </w:rPr>
        <w:t xml:space="preserve"> если налогоплательщик, имеющий право на налоговую льготу, не представил в налоговый орган заявление о льготе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федеральными законами, начиная с налогового периода, в котором у налогоплательщика возникло право на налоговую льготу (пункт 8 статьи 382 Кодекса).</w:t>
      </w:r>
      <w:r w:rsidR="00541620" w:rsidRPr="00541620">
        <w:rPr>
          <w:sz w:val="24"/>
          <w:szCs w:val="24"/>
        </w:rPr>
        <w:t xml:space="preserve"> </w:t>
      </w:r>
      <w:r w:rsidR="00541620" w:rsidRPr="00541620">
        <w:rPr>
          <w:rFonts w:ascii="Times New Roman" w:hAnsi="Times New Roman" w:cs="Times New Roman"/>
          <w:sz w:val="24"/>
          <w:szCs w:val="24"/>
        </w:rPr>
        <w:t>Например, для учета налоговых льгот, предоставленных налогоплательщикам исходя из их организационно-правовой формы деятельности в соответствии со сведениями, содержащимися в ЕГРЮЛ.</w:t>
      </w: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620">
        <w:rPr>
          <w:rFonts w:ascii="Times New Roman" w:hAnsi="Times New Roman" w:cs="Times New Roman"/>
          <w:sz w:val="24"/>
          <w:szCs w:val="24"/>
        </w:rPr>
        <w:t>С целью доведения до сведения о заявительном порядке предоставления льготы по налогу на имущество</w:t>
      </w:r>
      <w:proofErr w:type="gramEnd"/>
      <w:r w:rsidRPr="00541620">
        <w:rPr>
          <w:rFonts w:ascii="Times New Roman" w:hAnsi="Times New Roman" w:cs="Times New Roman"/>
          <w:sz w:val="24"/>
          <w:szCs w:val="24"/>
        </w:rPr>
        <w:t xml:space="preserve"> организаций 27 декабря 2022 года в адрес 269 налогоплательщиков направлены информационные письма.</w:t>
      </w: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620" w:rsidRPr="00541620" w:rsidRDefault="00541620" w:rsidP="005416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541620" w:rsidRPr="00541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24A"/>
    <w:multiLevelType w:val="hybridMultilevel"/>
    <w:tmpl w:val="8592B0AE"/>
    <w:lvl w:ilvl="0" w:tplc="AC408F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662A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441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249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6C0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60F6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C6B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9425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A82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A476A7"/>
    <w:multiLevelType w:val="hybridMultilevel"/>
    <w:tmpl w:val="D36C9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14C36"/>
    <w:multiLevelType w:val="hybridMultilevel"/>
    <w:tmpl w:val="82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2335F"/>
    <w:multiLevelType w:val="hybridMultilevel"/>
    <w:tmpl w:val="E842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49C5"/>
    <w:multiLevelType w:val="hybridMultilevel"/>
    <w:tmpl w:val="B90A2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7A1E07"/>
    <w:multiLevelType w:val="hybridMultilevel"/>
    <w:tmpl w:val="5DE21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06042"/>
    <w:multiLevelType w:val="hybridMultilevel"/>
    <w:tmpl w:val="4BE4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4E4A4E"/>
    <w:multiLevelType w:val="hybridMultilevel"/>
    <w:tmpl w:val="C56EA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44BA"/>
    <w:multiLevelType w:val="hybridMultilevel"/>
    <w:tmpl w:val="CBD6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BD2271"/>
    <w:multiLevelType w:val="hybridMultilevel"/>
    <w:tmpl w:val="14B8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02B33"/>
    <w:multiLevelType w:val="hybridMultilevel"/>
    <w:tmpl w:val="05EEE1D0"/>
    <w:lvl w:ilvl="0" w:tplc="6C7683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47B79"/>
    <w:multiLevelType w:val="hybridMultilevel"/>
    <w:tmpl w:val="3C062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2C31DA"/>
    <w:multiLevelType w:val="hybridMultilevel"/>
    <w:tmpl w:val="C214EB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21303"/>
    <w:multiLevelType w:val="hybridMultilevel"/>
    <w:tmpl w:val="34982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C87DC6"/>
    <w:multiLevelType w:val="hybridMultilevel"/>
    <w:tmpl w:val="0FDCB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5E83"/>
    <w:multiLevelType w:val="hybridMultilevel"/>
    <w:tmpl w:val="21AE6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C40DFA"/>
    <w:multiLevelType w:val="hybridMultilevel"/>
    <w:tmpl w:val="D1BC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C93EE5"/>
    <w:multiLevelType w:val="hybridMultilevel"/>
    <w:tmpl w:val="181A02D8"/>
    <w:lvl w:ilvl="0" w:tplc="59E8A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A10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7830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06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F83E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089C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8A1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21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6608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D1C62AF"/>
    <w:multiLevelType w:val="hybridMultilevel"/>
    <w:tmpl w:val="1B480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FB3F26"/>
    <w:multiLevelType w:val="hybridMultilevel"/>
    <w:tmpl w:val="870C77F2"/>
    <w:lvl w:ilvl="0" w:tplc="E194A0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B66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1A69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7EBA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D641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7A74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1AB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96F6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AA58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"/>
  </w:num>
  <w:num w:numId="5">
    <w:abstractNumId w:val="7"/>
  </w:num>
  <w:num w:numId="6">
    <w:abstractNumId w:val="5"/>
  </w:num>
  <w:num w:numId="7">
    <w:abstractNumId w:val="15"/>
  </w:num>
  <w:num w:numId="8">
    <w:abstractNumId w:val="10"/>
  </w:num>
  <w:num w:numId="9">
    <w:abstractNumId w:val="4"/>
  </w:num>
  <w:num w:numId="10">
    <w:abstractNumId w:val="17"/>
  </w:num>
  <w:num w:numId="11">
    <w:abstractNumId w:val="0"/>
  </w:num>
  <w:num w:numId="12">
    <w:abstractNumId w:val="19"/>
  </w:num>
  <w:num w:numId="13">
    <w:abstractNumId w:val="16"/>
  </w:num>
  <w:num w:numId="14">
    <w:abstractNumId w:val="8"/>
  </w:num>
  <w:num w:numId="15">
    <w:abstractNumId w:val="13"/>
  </w:num>
  <w:num w:numId="16">
    <w:abstractNumId w:val="18"/>
  </w:num>
  <w:num w:numId="17">
    <w:abstractNumId w:val="6"/>
  </w:num>
  <w:num w:numId="18">
    <w:abstractNumId w:val="3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464B0"/>
    <w:rsid w:val="000475E0"/>
    <w:rsid w:val="00084550"/>
    <w:rsid w:val="000B4092"/>
    <w:rsid w:val="00105F31"/>
    <w:rsid w:val="001C4887"/>
    <w:rsid w:val="00206275"/>
    <w:rsid w:val="00214D97"/>
    <w:rsid w:val="00222992"/>
    <w:rsid w:val="00231894"/>
    <w:rsid w:val="002450E9"/>
    <w:rsid w:val="002477FF"/>
    <w:rsid w:val="00261BC2"/>
    <w:rsid w:val="00315678"/>
    <w:rsid w:val="003D4CCC"/>
    <w:rsid w:val="00416F3E"/>
    <w:rsid w:val="00425305"/>
    <w:rsid w:val="00454DFA"/>
    <w:rsid w:val="004B25C1"/>
    <w:rsid w:val="004D48AD"/>
    <w:rsid w:val="00541620"/>
    <w:rsid w:val="00562384"/>
    <w:rsid w:val="006D7F84"/>
    <w:rsid w:val="00737E6E"/>
    <w:rsid w:val="00796EFA"/>
    <w:rsid w:val="007C00B3"/>
    <w:rsid w:val="007D3212"/>
    <w:rsid w:val="007F1EDC"/>
    <w:rsid w:val="00875514"/>
    <w:rsid w:val="008A4634"/>
    <w:rsid w:val="0097799B"/>
    <w:rsid w:val="009861FC"/>
    <w:rsid w:val="00995996"/>
    <w:rsid w:val="009E71E2"/>
    <w:rsid w:val="00A12651"/>
    <w:rsid w:val="00A23F23"/>
    <w:rsid w:val="00A85D9B"/>
    <w:rsid w:val="00A927A2"/>
    <w:rsid w:val="00AB3CD1"/>
    <w:rsid w:val="00AD0EA1"/>
    <w:rsid w:val="00BB5485"/>
    <w:rsid w:val="00BD3BA9"/>
    <w:rsid w:val="00C57B30"/>
    <w:rsid w:val="00CC1E16"/>
    <w:rsid w:val="00D1590A"/>
    <w:rsid w:val="00D614FF"/>
    <w:rsid w:val="00DA357F"/>
    <w:rsid w:val="00DE5021"/>
    <w:rsid w:val="00DF2CAB"/>
    <w:rsid w:val="00E30AFE"/>
    <w:rsid w:val="00E315BD"/>
    <w:rsid w:val="00E350A8"/>
    <w:rsid w:val="00E46E43"/>
    <w:rsid w:val="00E95CA7"/>
    <w:rsid w:val="00EE2B10"/>
    <w:rsid w:val="00F64723"/>
    <w:rsid w:val="00F937D1"/>
    <w:rsid w:val="00FA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9453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8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249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3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8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4</cp:revision>
  <dcterms:created xsi:type="dcterms:W3CDTF">2023-02-21T09:49:00Z</dcterms:created>
  <dcterms:modified xsi:type="dcterms:W3CDTF">2023-02-21T09:58:00Z</dcterms:modified>
</cp:coreProperties>
</file>